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9"/>
        <w:contextualSpacing/>
        <w:spacing w:before="0" w:after="0" w:afterAutospacing="0" w:line="283" w:lineRule="atLeast"/>
        <w:rPr>
          <w:rFonts w:ascii="Times New Roman" w:hAnsi="Times New Roman"/>
          <w:sz w:val="28"/>
          <w:szCs w:val="28"/>
          <w:highlight w:val="non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64347" cy="2009235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6064347" cy="20092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77.5pt;height:158.2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/>
    </w:p>
    <w:p>
      <w:pPr>
        <w:pStyle w:val="697"/>
        <w:rPr>
          <w:highlight w:val="none"/>
        </w:rPr>
      </w:pPr>
      <w:r>
        <w:t>33-04-08/52</w:t>
      </w:r>
      <w:r>
        <w:rPr>
          <w:highlight w:val="none"/>
        </w:rPr>
      </w:r>
      <w:r/>
    </w:p>
    <w:p>
      <w:pPr>
        <w:pStyle w:val="697"/>
        <w:rPr>
          <w:highlight w:val="none"/>
        </w:rPr>
      </w:pPr>
      <w:r>
        <w:rPr>
          <w:highlight w:val="none"/>
        </w:rPr>
      </w:r>
      <w:r>
        <w:t>070F6A80FDFF4D44</w:t>
      </w:r>
      <w:r>
        <w:rPr>
          <w:highlight w:val="none"/>
        </w:rPr>
      </w:r>
      <w:r/>
    </w:p>
    <w:p>
      <w:pPr>
        <w:pStyle w:val="697"/>
        <w:rPr>
          <w:highlight w:val="none"/>
        </w:rPr>
      </w:pPr>
      <w:r>
        <w:rPr>
          <w:highlight w:val="none"/>
        </w:rPr>
      </w:r>
      <w:r>
        <w:t>22.01.2026</w:t>
      </w:r>
      <w:r>
        <w:rPr>
          <w:highlight w:val="none"/>
        </w:rPr>
      </w:r>
      <w:r/>
    </w:p>
    <w:p>
      <w:r>
        <w:rPr>
          <w:highlight w:val="none"/>
        </w:rPr>
      </w:r>
      <w:r/>
    </w:p>
    <w:p>
      <w:pPr>
        <w:ind w:left="5387" w:right="0" w:hanging="142"/>
        <w:spacing w:before="0" w:after="0"/>
        <w:tabs>
          <w:tab w:val="left" w:pos="6013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     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Директору</w:t>
      </w:r>
      <w:r>
        <w:rPr>
          <w:sz w:val="28"/>
        </w:rPr>
      </w:r>
      <w:r>
        <w:rPr>
          <w:sz w:val="28"/>
        </w:rPr>
      </w:r>
    </w:p>
    <w:p>
      <w:pPr>
        <w:ind w:left="5387" w:right="0" w:hanging="142"/>
        <w:spacing w:before="0" w:after="0"/>
        <w:tabs>
          <w:tab w:val="left" w:pos="993" w:leader="none"/>
          <w:tab w:val="left" w:pos="6013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   ТОО «Петроэкоцентр-Логистики</w:t>
      </w:r>
      <w:r>
        <w:rPr>
          <w:sz w:val="28"/>
        </w:rPr>
      </w:r>
      <w:r>
        <w:rPr>
          <w:sz w:val="28"/>
        </w:rPr>
      </w:r>
    </w:p>
    <w:p>
      <w:pPr>
        <w:ind w:left="5387" w:right="0" w:hanging="142"/>
        <w:spacing w:before="0" w:after="0"/>
        <w:tabs>
          <w:tab w:val="left" w:pos="5449" w:leader="none"/>
          <w:tab w:val="left" w:pos="5669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   Д. В. Кедич</w:t>
      </w:r>
      <w:r>
        <w:rPr>
          <w:sz w:val="28"/>
        </w:rPr>
      </w:r>
      <w:r>
        <w:rPr>
          <w:sz w:val="28"/>
        </w:rPr>
      </w:r>
    </w:p>
    <w:p>
      <w:pPr>
        <w:ind w:left="6236" w:right="0" w:firstLine="0"/>
        <w:spacing w:before="0" w:after="0"/>
        <w:tabs>
          <w:tab w:val="left" w:pos="6096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</w:t>
      </w:r>
      <w:r>
        <w:rPr>
          <w:sz w:val="28"/>
        </w:rPr>
      </w:r>
      <w:r>
        <w:rPr>
          <w:sz w:val="28"/>
        </w:rPr>
      </w:r>
    </w:p>
    <w:p>
      <w:pPr>
        <w:ind w:left="0" w:right="0" w:firstLine="0"/>
        <w:spacing w:before="0" w:after="0"/>
        <w:tabs>
          <w:tab w:val="left" w:pos="567" w:leader="none"/>
          <w:tab w:val="left" w:pos="5529" w:leader="none"/>
          <w:tab w:val="left" w:pos="808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    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  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     </w:t>
        <w:tab/>
      </w:r>
      <w:r>
        <w:rPr>
          <w:rFonts w:ascii="Times New Roman" w:hAnsi="Times New Roman" w:cs="Times New Roman" w:eastAsia="Times New Roman"/>
          <w:sz w:val="28"/>
        </w:rPr>
      </w:r>
      <w:r>
        <w:rPr>
          <w:sz w:val="28"/>
        </w:rPr>
      </w:r>
    </w:p>
    <w:p>
      <w:pPr>
        <w:ind w:left="0" w:right="0" w:firstLine="0"/>
        <w:spacing w:before="0" w:after="0"/>
        <w:tabs>
          <w:tab w:val="left" w:pos="426" w:leader="none"/>
          <w:tab w:val="left" w:pos="808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         На исх. № 8 от 22.01.2026 г.</w:t>
      </w:r>
      <w:r>
        <w:rPr>
          <w:sz w:val="28"/>
        </w:rPr>
      </w:r>
      <w:r>
        <w:rPr>
          <w:sz w:val="28"/>
        </w:rPr>
      </w:r>
    </w:p>
    <w:p>
      <w:pPr>
        <w:ind w:left="0" w:right="0" w:firstLine="0"/>
        <w:jc w:val="both"/>
        <w:spacing w:before="0" w:after="0"/>
        <w:tabs>
          <w:tab w:val="left" w:pos="426" w:leader="none"/>
          <w:tab w:val="left" w:pos="709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  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По данным РГП «Казгидромет» в Республике Казахстан прогнозируются неблагоприятные метеорологические условия (НМУ) в следующих городах: 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Алматы - Алматинская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Усть-Каменогорск - Восточно-Казахстанская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Актобе - Актюбинская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Тараз - Жамбылская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Балхаш - Карагандинская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Шымкент - Южно-Казахстанская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Астана  -Акмолинская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Караганда  -Карагандинская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Темиртау - Карагандинская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Атырау - Атырауская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Риддер - Восточно-Казахстанская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Новая Бухтарма - Восточно-Казахстанская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Актау - Мангыстауская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Жанаозен - Мангыстауская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Уральск - Западно-Казахстанская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Аксай - Западно-Казахстанская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Павлодар - Павлодарская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Аксу - Павлодарская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Экибастуз - Павлодарская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Талдыкорган - Алматинская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Костанай - Костанайская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Кызылорда - Кызылординская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Петропавловск - Северо-Казахстанская область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город Кокшетау - Акмолинская область</w:t>
      </w:r>
      <w:r>
        <w:rPr>
          <w:sz w:val="28"/>
        </w:rPr>
      </w:r>
      <w:r>
        <w:rPr>
          <w:sz w:val="28"/>
        </w:rPr>
      </w:r>
    </w:p>
    <w:p>
      <w:pPr>
        <w:ind w:left="567" w:right="0" w:firstLine="0"/>
        <w:spacing w:before="0" w:after="0"/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sz w:val="28"/>
        </w:rPr>
      </w:r>
    </w:p>
    <w:p>
      <w:pPr>
        <w:ind w:left="0" w:right="0" w:firstLine="0"/>
        <w:jc w:val="both"/>
        <w:spacing w:before="0" w:after="0" w:line="253" w:lineRule="atLeast"/>
        <w:tabs>
          <w:tab w:val="left" w:pos="1800" w:leader="none"/>
          <w:tab w:val="left" w:pos="10772" w:leader="none"/>
          <w:tab w:val="left" w:pos="1080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       </w:t>
      </w: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В случае несогласия с данным ответом, Вы вправе обжаловать его установленном Законом порядке в соответствии с пунктом 1, статьи 91, главы 13 Административно процедурно-процессуального Кодекса Республики Казахстан от 29 июня 2020 года №350-VI.</w:t>
      </w:r>
      <w:r>
        <w:rPr>
          <w:sz w:val="28"/>
        </w:rPr>
      </w:r>
      <w:r>
        <w:rPr>
          <w:sz w:val="28"/>
        </w:rPr>
      </w:r>
    </w:p>
    <w:p>
      <w:pPr>
        <w:ind w:left="0" w:right="-28" w:firstLine="540"/>
        <w:jc w:val="center"/>
        <w:spacing w:before="0" w:after="0"/>
        <w:tabs>
          <w:tab w:val="left" w:pos="1800" w:leader="none"/>
          <w:tab w:val="left" w:pos="2745" w:leader="none"/>
          <w:tab w:val="left" w:pos="10772" w:leader="none"/>
          <w:tab w:val="left" w:pos="1080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sz w:val="28"/>
        </w:rPr>
      </w:r>
      <w:r>
        <w:rPr>
          <w:sz w:val="28"/>
        </w:rPr>
      </w:r>
    </w:p>
    <w:p>
      <w:pPr>
        <w:ind w:left="0" w:right="-28" w:firstLine="0"/>
        <w:jc w:val="center"/>
        <w:spacing w:before="0" w:after="0"/>
        <w:tabs>
          <w:tab w:val="left" w:pos="1800" w:leader="none"/>
          <w:tab w:val="left" w:pos="2745" w:leader="none"/>
          <w:tab w:val="left" w:pos="10772" w:leader="none"/>
          <w:tab w:val="left" w:pos="1080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sz w:val="28"/>
        </w:rPr>
      </w:r>
      <w:r>
        <w:rPr>
          <w:sz w:val="28"/>
        </w:rPr>
      </w:r>
    </w:p>
    <w:p>
      <w:pPr>
        <w:ind w:left="0" w:right="-28" w:firstLine="0"/>
        <w:jc w:val="center"/>
        <w:spacing w:before="0" w:after="0"/>
        <w:tabs>
          <w:tab w:val="left" w:pos="1800" w:leader="none"/>
          <w:tab w:val="left" w:pos="2745" w:leader="none"/>
          <w:tab w:val="left" w:pos="10772" w:leader="none"/>
          <w:tab w:val="left" w:pos="1080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Директор                                                      К. Мергалимова</w:t>
      </w:r>
      <w:r>
        <w:rPr>
          <w:sz w:val="28"/>
        </w:rPr>
      </w:r>
      <w:r>
        <w:rPr>
          <w:sz w:val="28"/>
        </w:rPr>
      </w:r>
    </w:p>
    <w:p>
      <w:pPr>
        <w:ind w:left="0" w:right="-28" w:firstLine="0"/>
        <w:spacing w:before="0" w:after="0"/>
        <w:tabs>
          <w:tab w:val="left" w:pos="1800" w:leader="none"/>
          <w:tab w:val="left" w:pos="10772" w:leader="none"/>
          <w:tab w:val="left" w:pos="10800" w:leader="none"/>
        </w:tabs>
        <w:rPr>
          <w:sz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 </w:t>
      </w:r>
      <w:r>
        <w:rPr>
          <w:sz w:val="28"/>
        </w:rPr>
      </w:r>
    </w:p>
    <w:p>
      <w:pPr>
        <w:ind w:left="0" w:right="-28" w:firstLine="0"/>
        <w:spacing w:before="0" w:after="0"/>
        <w:tabs>
          <w:tab w:val="left" w:pos="1800" w:leader="none"/>
          <w:tab w:val="left" w:pos="10772" w:leader="none"/>
          <w:tab w:val="left" w:pos="1080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</w:t>
      </w:r>
      <w:r/>
    </w:p>
    <w:p>
      <w:pPr>
        <w:pStyle w:val="697"/>
        <w:rPr>
          <w:highlight w:val="none"/>
        </w:rPr>
      </w:pPr>
      <w:r>
        <w:t>https://seddoc.kazhydromet.kz/4J66Kt</w:t>
      </w:r>
      <w:r>
        <w:rPr>
          <w:highlight w:val="none"/>
        </w:rPr>
      </w:r>
      <w:r/>
    </w:p>
    <w:p>
      <w:pPr>
        <w:pStyle w:val="697"/>
        <w:rPr>
          <w:highlight w:val="none"/>
        </w:rPr>
      </w:pPr>
      <w:r/>
      <w:r>
        <w:drawing>
          <wp:inline xmlns:pic="http://schemas.openxmlformats.org/drawingml/2006/picture">
            <wp:extent cx="787400" cy="7874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87400"/>
                    </a:xfrm>
                    <a:prstGeom prst="rect"/>
                  </pic:spPr>
                </pic:pic>
              </a:graphicData>
            </a:graphic>
          </wp:inline>
        </w:drawing>
        <w:t/>
      </w:r>
    </w:p>
    <w:p>
      <w:pPr>
        <w:ind w:left="0" w:right="-28" w:firstLine="0"/>
        <w:spacing w:before="0" w:after="0"/>
        <w:tabs>
          <w:tab w:val="left" w:pos="1800" w:leader="none"/>
          <w:tab w:val="left" w:pos="10772" w:leader="none"/>
          <w:tab w:val="left" w:pos="10800" w:leader="none"/>
        </w:tabs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Исп. Газизова Г. </w:t>
      </w:r>
      <w:r>
        <w:rPr>
          <w:rFonts w:ascii="Times New Roman" w:hAnsi="Times New Roman" w:cs="Times New Roman" w:eastAsia="Times New Roman"/>
          <w:sz w:val="22"/>
        </w:rPr>
      </w:r>
      <w:r/>
    </w:p>
    <w:p>
      <w:pPr>
        <w:ind w:left="0" w:right="-28" w:firstLine="0"/>
        <w:spacing w:before="0" w:after="0"/>
        <w:tabs>
          <w:tab w:val="left" w:pos="1800" w:leader="none"/>
          <w:tab w:val="left" w:pos="10772" w:leader="none"/>
          <w:tab w:val="left" w:pos="10800" w:leader="none"/>
        </w:tabs>
        <w:rPr>
          <w:rFonts w:ascii="Times New Roman" w:hAnsi="Times New Roman" w:cs="Times New Roman" w:eastAsia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8(7152)50-03-25</w:t>
      </w:r>
      <w:r>
        <w:rPr>
          <w:rFonts w:ascii="Times New Roman" w:hAnsi="Times New Roman" w:cs="Times New Roman" w:eastAsia="Times New Roman"/>
          <w:sz w:val="22"/>
        </w:rPr>
      </w:r>
      <w:r/>
    </w:p>
    <w:p>
      <w:pPr>
        <w:pStyle w:val="697"/>
      </w:pPr>
      <w:r>
        <w:rPr>
          <w:highlight w:val="none"/>
        </w:rPr>
      </w:r>
      <w:r>
        <w:t>Издатель ЭЦП - ҰЛТТЫҚ КУӘЛАНДЫРУШЫ ОРТАЛЫҚ (GOST) 2022, МЕРГАЛИМОВА КЫМБАТ, Филиал Республиканского государственного предприятия на праве хозяйственного ведения "Казгидромет" Министерства экологии и природных ресурсов Республики Казахстан по Северо-Казахстанской области, BIN120841013317</w:t>
      </w:r>
      <w:r/>
    </w:p>
    <w:sectPr>
      <w:headerReference w:type="default" r:id="rId11"/>
      <w:footerReference w:type="default" r:id="rId12"/>
      <w:headerReference w:type="first" r:id="rId13"/>
      <w:footerReference w:type="first" r:id="rId14"/>
      <w:headerReference w:type="even" r:id="rId15"/>
      <w:footerReference w:type="even" r:id="rId16"/>
      <w:footnotePr/>
      <w:endnotePr/>
      <w:type w:val="nextPage"/>
      <w:pgSz w:w="11906" w:h="16838" w:orient="portrait"/>
      <w:pgMar w:top="425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Noto Sans CJK SC">
    <w:panose1 w:val="020B0509000000000004"/>
  </w:font>
  <w:font w:name="Courier New">
    <w:panose1 w:val="02070309020205020404"/>
  </w:font>
  <w:font w:name="Lohit Devanagari">
    <w:panose1 w:val="020B0600000000000000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table of figures"/>
    <w:basedOn w:val="639"/>
    <w:next w:val="639"/>
    <w:uiPriority w:val="99"/>
    <w:unhideWhenUsed/>
    <w:pPr>
      <w:spacing w:after="0" w:afterAutospacing="0"/>
    </w:pPr>
  </w:style>
  <w:style w:type="character" w:styleId="637">
    <w:name w:val="footnote reference"/>
    <w:basedOn w:val="672"/>
    <w:uiPriority w:val="99"/>
    <w:unhideWhenUsed/>
    <w:rPr>
      <w:vertAlign w:val="superscript"/>
    </w:rPr>
  </w:style>
  <w:style w:type="character" w:styleId="638">
    <w:name w:val="endnote reference"/>
    <w:basedOn w:val="672"/>
    <w:uiPriority w:val="99"/>
    <w:semiHidden/>
    <w:unhideWhenUsed/>
    <w:rPr>
      <w:vertAlign w:val="superscript"/>
    </w:rPr>
  </w:style>
  <w:style w:type="paragraph" w:styleId="639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40">
    <w:name w:val="Heading 1"/>
    <w:basedOn w:val="639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41">
    <w:name w:val="Heading 2"/>
    <w:basedOn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42">
    <w:name w:val="Heading 3"/>
    <w:basedOn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43">
    <w:name w:val="Heading 4"/>
    <w:basedOn w:val="6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6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45">
    <w:name w:val="Heading 6"/>
    <w:basedOn w:val="6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6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647">
    <w:name w:val="Heading 8"/>
    <w:basedOn w:val="6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648">
    <w:name w:val="Heading 9"/>
    <w:basedOn w:val="6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49">
    <w:name w:val="Footnote Characters"/>
    <w:basedOn w:val="672"/>
    <w:uiPriority w:val="99"/>
    <w:unhideWhenUsed/>
    <w:qFormat/>
    <w:rPr>
      <w:vertAlign w:val="superscript"/>
    </w:rPr>
  </w:style>
  <w:style w:type="character" w:styleId="650">
    <w:name w:val="Footnote Anchor"/>
    <w:rPr>
      <w:vertAlign w:val="superscript"/>
    </w:rPr>
  </w:style>
  <w:style w:type="character" w:styleId="651">
    <w:name w:val="Endnote Characters"/>
    <w:basedOn w:val="672"/>
    <w:uiPriority w:val="99"/>
    <w:semiHidden/>
    <w:unhideWhenUsed/>
    <w:qFormat/>
    <w:rPr>
      <w:vertAlign w:val="superscript"/>
    </w:rPr>
  </w:style>
  <w:style w:type="character" w:styleId="652">
    <w:name w:val="Endnote Anchor"/>
    <w:rPr>
      <w:vertAlign w:val="superscript"/>
    </w:rPr>
  </w:style>
  <w:style w:type="character" w:styleId="653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654">
    <w:name w:val="Heading 2 Char"/>
    <w:uiPriority w:val="9"/>
    <w:qFormat/>
    <w:rPr>
      <w:rFonts w:ascii="Arial" w:hAnsi="Arial" w:cs="Arial" w:eastAsia="Arial"/>
      <w:sz w:val="34"/>
    </w:rPr>
  </w:style>
  <w:style w:type="character" w:styleId="655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656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657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658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659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660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661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662">
    <w:name w:val="Title Char"/>
    <w:uiPriority w:val="10"/>
    <w:qFormat/>
    <w:rPr>
      <w:sz w:val="48"/>
      <w:szCs w:val="48"/>
    </w:rPr>
  </w:style>
  <w:style w:type="character" w:styleId="663">
    <w:name w:val="Subtitle Char"/>
    <w:uiPriority w:val="11"/>
    <w:qFormat/>
    <w:rPr>
      <w:sz w:val="24"/>
      <w:szCs w:val="24"/>
    </w:rPr>
  </w:style>
  <w:style w:type="character" w:styleId="664">
    <w:name w:val="Quote Char"/>
    <w:uiPriority w:val="29"/>
    <w:qFormat/>
    <w:rPr>
      <w:i/>
    </w:rPr>
  </w:style>
  <w:style w:type="character" w:styleId="665">
    <w:name w:val="Intense Quote Char"/>
    <w:uiPriority w:val="30"/>
    <w:qFormat/>
    <w:rPr>
      <w:i/>
    </w:rPr>
  </w:style>
  <w:style w:type="character" w:styleId="666">
    <w:name w:val="Header Char"/>
    <w:uiPriority w:val="99"/>
    <w:qFormat/>
  </w:style>
  <w:style w:type="character" w:styleId="667">
    <w:name w:val="Footer Char"/>
    <w:uiPriority w:val="99"/>
    <w:qFormat/>
  </w:style>
  <w:style w:type="character" w:styleId="668">
    <w:name w:val="Caption Char"/>
    <w:uiPriority w:val="99"/>
    <w:qFormat/>
  </w:style>
  <w:style w:type="character" w:styleId="669">
    <w:name w:val="Hyperlink"/>
    <w:uiPriority w:val="99"/>
    <w:unhideWhenUsed/>
    <w:rPr>
      <w:color w:val="0000FF" w:themeColor="hyperlink"/>
      <w:u w:val="single"/>
    </w:rPr>
  </w:style>
  <w:style w:type="character" w:styleId="670">
    <w:name w:val="Footnote Text Char"/>
    <w:uiPriority w:val="99"/>
    <w:qFormat/>
    <w:rPr>
      <w:sz w:val="18"/>
    </w:rPr>
  </w:style>
  <w:style w:type="character" w:styleId="671">
    <w:name w:val="Endnote Text Char"/>
    <w:uiPriority w:val="99"/>
    <w:qFormat/>
    <w:rPr>
      <w:sz w:val="20"/>
    </w:rPr>
  </w:style>
  <w:style w:type="character" w:styleId="672" w:default="1">
    <w:name w:val="Default Paragraph Font"/>
    <w:uiPriority w:val="1"/>
    <w:semiHidden/>
    <w:unhideWhenUsed/>
    <w:qFormat/>
  </w:style>
  <w:style w:type="paragraph" w:styleId="673">
    <w:name w:val="Heading"/>
    <w:basedOn w:val="639"/>
    <w:next w:val="674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674">
    <w:name w:val="Body Text"/>
    <w:basedOn w:val="639"/>
    <w:pPr>
      <w:spacing w:before="0" w:after="140" w:line="276" w:lineRule="auto"/>
    </w:pPr>
  </w:style>
  <w:style w:type="paragraph" w:styleId="675">
    <w:name w:val="List"/>
    <w:basedOn w:val="674"/>
    <w:rPr>
      <w:rFonts w:cs="Lohit Devanagari"/>
    </w:rPr>
  </w:style>
  <w:style w:type="paragraph" w:styleId="676">
    <w:name w:val="Caption"/>
    <w:basedOn w:val="6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7">
    <w:name w:val="Index"/>
    <w:basedOn w:val="639"/>
    <w:qFormat/>
    <w:pPr>
      <w:suppressLineNumbers/>
    </w:pPr>
    <w:rPr>
      <w:rFonts w:cs="Lohit Devanagari"/>
    </w:rPr>
  </w:style>
  <w:style w:type="paragraph" w:styleId="678">
    <w:name w:val="Title"/>
    <w:basedOn w:val="63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9">
    <w:name w:val="Subtitle"/>
    <w:basedOn w:val="639"/>
    <w:uiPriority w:val="11"/>
    <w:qFormat/>
    <w:pPr>
      <w:spacing w:before="200" w:after="200"/>
    </w:pPr>
    <w:rPr>
      <w:sz w:val="24"/>
      <w:szCs w:val="24"/>
    </w:rPr>
  </w:style>
  <w:style w:type="paragraph" w:styleId="680">
    <w:name w:val="Quote"/>
    <w:basedOn w:val="639"/>
    <w:uiPriority w:val="29"/>
    <w:qFormat/>
    <w:pPr>
      <w:ind w:left="720" w:right="720" w:firstLine="0"/>
    </w:pPr>
    <w:rPr>
      <w:i/>
    </w:rPr>
  </w:style>
  <w:style w:type="paragraph" w:styleId="681">
    <w:name w:val="Intense Quote"/>
    <w:basedOn w:val="639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2">
    <w:name w:val="Header and Footer"/>
    <w:basedOn w:val="639"/>
    <w:qFormat/>
  </w:style>
  <w:style w:type="paragraph" w:styleId="683">
    <w:name w:val="Header"/>
    <w:basedOn w:val="63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4">
    <w:name w:val="Footer"/>
    <w:basedOn w:val="63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5">
    <w:name w:val="footnote text"/>
    <w:basedOn w:val="63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6">
    <w:name w:val="endnote text"/>
    <w:basedOn w:val="63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7">
    <w:name w:val="toc 1"/>
    <w:basedOn w:val="639"/>
    <w:uiPriority w:val="39"/>
    <w:unhideWhenUsed/>
    <w:pPr>
      <w:ind w:left="0" w:right="0" w:firstLine="0"/>
      <w:spacing w:before="0" w:after="57"/>
    </w:pPr>
  </w:style>
  <w:style w:type="paragraph" w:styleId="688">
    <w:name w:val="toc 2"/>
    <w:basedOn w:val="639"/>
    <w:uiPriority w:val="39"/>
    <w:unhideWhenUsed/>
    <w:pPr>
      <w:ind w:left="283" w:right="0" w:firstLine="0"/>
      <w:spacing w:before="0" w:after="57"/>
    </w:pPr>
  </w:style>
  <w:style w:type="paragraph" w:styleId="689">
    <w:name w:val="toc 3"/>
    <w:basedOn w:val="639"/>
    <w:uiPriority w:val="39"/>
    <w:unhideWhenUsed/>
    <w:pPr>
      <w:ind w:left="567" w:right="0" w:firstLine="0"/>
      <w:spacing w:before="0" w:after="57"/>
    </w:pPr>
  </w:style>
  <w:style w:type="paragraph" w:styleId="690">
    <w:name w:val="toc 4"/>
    <w:basedOn w:val="639"/>
    <w:uiPriority w:val="39"/>
    <w:unhideWhenUsed/>
    <w:pPr>
      <w:ind w:left="850" w:right="0" w:firstLine="0"/>
      <w:spacing w:before="0" w:after="57"/>
    </w:pPr>
  </w:style>
  <w:style w:type="paragraph" w:styleId="691">
    <w:name w:val="toc 5"/>
    <w:basedOn w:val="639"/>
    <w:uiPriority w:val="39"/>
    <w:unhideWhenUsed/>
    <w:pPr>
      <w:ind w:left="1134" w:right="0" w:firstLine="0"/>
      <w:spacing w:before="0" w:after="57"/>
    </w:pPr>
  </w:style>
  <w:style w:type="paragraph" w:styleId="692">
    <w:name w:val="toc 6"/>
    <w:basedOn w:val="639"/>
    <w:uiPriority w:val="39"/>
    <w:unhideWhenUsed/>
    <w:pPr>
      <w:ind w:left="1417" w:right="0" w:firstLine="0"/>
      <w:spacing w:before="0" w:after="57"/>
    </w:pPr>
  </w:style>
  <w:style w:type="paragraph" w:styleId="693">
    <w:name w:val="toc 7"/>
    <w:basedOn w:val="639"/>
    <w:uiPriority w:val="39"/>
    <w:unhideWhenUsed/>
    <w:pPr>
      <w:ind w:left="1701" w:right="0" w:firstLine="0"/>
      <w:spacing w:before="0" w:after="57"/>
    </w:pPr>
  </w:style>
  <w:style w:type="paragraph" w:styleId="694">
    <w:name w:val="toc 8"/>
    <w:basedOn w:val="639"/>
    <w:uiPriority w:val="39"/>
    <w:unhideWhenUsed/>
    <w:pPr>
      <w:ind w:left="1984" w:right="0" w:firstLine="0"/>
      <w:spacing w:before="0" w:after="57"/>
    </w:pPr>
  </w:style>
  <w:style w:type="paragraph" w:styleId="695">
    <w:name w:val="toc 9"/>
    <w:basedOn w:val="639"/>
    <w:uiPriority w:val="39"/>
    <w:unhideWhenUsed/>
    <w:pPr>
      <w:ind w:left="2268" w:right="0" w:firstLine="0"/>
      <w:spacing w:before="0" w:after="57"/>
    </w:pPr>
  </w:style>
  <w:style w:type="paragraph" w:styleId="696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7">
    <w:name w:val="No Spacing"/>
    <w:basedOn w:val="639"/>
    <w:uiPriority w:val="1"/>
    <w:qFormat/>
    <w:pPr>
      <w:spacing w:before="0" w:after="0" w:line="240" w:lineRule="auto"/>
    </w:pPr>
  </w:style>
  <w:style w:type="paragraph" w:styleId="698">
    <w:name w:val="List Paragraph"/>
    <w:basedOn w:val="639"/>
    <w:uiPriority w:val="34"/>
    <w:qFormat/>
    <w:pPr>
      <w:contextualSpacing/>
      <w:ind w:left="720" w:firstLine="0"/>
      <w:spacing w:before="0" w:after="200"/>
    </w:pPr>
  </w:style>
  <w:style w:type="numbering" w:styleId="699" w:default="1">
    <w:name w:val="No List"/>
    <w:uiPriority w:val="99"/>
    <w:semiHidden/>
    <w:unhideWhenUsed/>
    <w:qFormat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Мергалимова Кымбат Гумарбаевна</cp:lastModifiedBy>
  <cp:revision>17</cp:revision>
  <dcterms:modified xsi:type="dcterms:W3CDTF">2026-01-22T10:58:58Z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